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“黄手环行动”地方合作团队管理办法</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（2</w:t>
      </w:r>
      <w:r>
        <w:rPr>
          <w:rFonts w:asciiTheme="majorEastAsia" w:hAnsiTheme="majorEastAsia" w:eastAsiaTheme="majorEastAsia" w:cstheme="majorEastAsia"/>
          <w:b/>
          <w:bCs/>
          <w:sz w:val="44"/>
          <w:szCs w:val="44"/>
        </w:rPr>
        <w:t>0</w:t>
      </w:r>
      <w:r>
        <w:rPr>
          <w:rFonts w:hint="eastAsia" w:asciiTheme="majorEastAsia" w:hAnsiTheme="majorEastAsia" w:eastAsiaTheme="majorEastAsia" w:cstheme="majorEastAsia"/>
          <w:b/>
          <w:bCs/>
          <w:sz w:val="44"/>
          <w:szCs w:val="44"/>
        </w:rPr>
        <w:t>2</w:t>
      </w:r>
      <w:r>
        <w:rPr>
          <w:rFonts w:hint="eastAsia" w:asciiTheme="majorEastAsia" w:hAnsiTheme="majorEastAsia" w:eastAsiaTheme="majorEastAsia" w:cstheme="majorEastAsia"/>
          <w:b/>
          <w:bCs/>
          <w:sz w:val="44"/>
          <w:szCs w:val="44"/>
          <w:lang w:val="en-US" w:eastAsia="zh-CN"/>
        </w:rPr>
        <w:t>2</w:t>
      </w:r>
      <w:r>
        <w:rPr>
          <w:rFonts w:hint="eastAsia" w:asciiTheme="majorEastAsia" w:hAnsiTheme="majorEastAsia" w:eastAsiaTheme="majorEastAsia" w:cstheme="majorEastAsia"/>
          <w:b/>
          <w:bCs/>
          <w:sz w:val="44"/>
          <w:szCs w:val="44"/>
        </w:rPr>
        <w:t>年修订）</w:t>
      </w:r>
    </w:p>
    <w:p>
      <w:pPr>
        <w:rPr>
          <w:rFonts w:ascii="仿宋" w:hAnsi="仿宋" w:eastAsia="仿宋" w:cs="仿宋"/>
          <w:sz w:val="32"/>
          <w:szCs w:val="32"/>
        </w:rPr>
      </w:pPr>
    </w:p>
    <w:p>
      <w:pPr>
        <w:jc w:val="center"/>
        <w:rPr>
          <w:rFonts w:ascii="黑体" w:hAnsi="黑体" w:eastAsia="黑体" w:cs="黑体"/>
          <w:sz w:val="32"/>
          <w:szCs w:val="32"/>
        </w:rPr>
      </w:pPr>
      <w:r>
        <w:rPr>
          <w:rFonts w:hint="eastAsia" w:ascii="黑体" w:hAnsi="黑体" w:eastAsia="黑体" w:cs="黑体"/>
          <w:sz w:val="32"/>
          <w:szCs w:val="32"/>
        </w:rPr>
        <w:t>第一章 总则</w:t>
      </w:r>
    </w:p>
    <w:p>
      <w:pPr>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第一条 </w:t>
      </w:r>
      <w:r>
        <w:rPr>
          <w:rFonts w:hint="eastAsia" w:ascii="仿宋" w:hAnsi="仿宋" w:eastAsia="仿宋" w:cs="仿宋"/>
          <w:sz w:val="32"/>
          <w:szCs w:val="32"/>
        </w:rPr>
        <w:t>“黄手环行动”是中国人口福利基金会（以下简称“人口基金会”）于2012年与央视新闻中心、原卫生部、中华预防医学会、中国老年保健协会老年痴呆及相关疾病专业委员会联合发起的公益项目。</w:t>
      </w:r>
      <w:r>
        <w:rPr>
          <w:rFonts w:hint="eastAsia" w:ascii="仿宋" w:hAnsi="仿宋" w:eastAsia="仿宋" w:cs="仿宋"/>
          <w:sz w:val="32"/>
          <w:szCs w:val="32"/>
          <w:lang w:eastAsia="zh-CN"/>
        </w:rPr>
        <w:t>为了更好地</w:t>
      </w:r>
      <w:r>
        <w:rPr>
          <w:rFonts w:hint="eastAsia" w:ascii="仿宋" w:hAnsi="仿宋" w:eastAsia="仿宋" w:cs="仿宋"/>
          <w:sz w:val="32"/>
          <w:szCs w:val="32"/>
        </w:rPr>
        <w:t>对“黄手环行动”公益项目的地方合作团队（以下简称“地方团队”）进行管理，结合本项目的宗旨、目标、管理办法等，制定本暂行办法。</w:t>
      </w:r>
    </w:p>
    <w:p>
      <w:pPr>
        <w:ind w:firstLine="643" w:firstLineChars="200"/>
        <w:rPr>
          <w:rFonts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本办法适用于“黄手环行动”所有地方团队。地方团队申请、审核、准入、管理等机制，须遵守本办法。</w:t>
      </w:r>
    </w:p>
    <w:p>
      <w:pPr>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第三条 </w:t>
      </w:r>
      <w:r>
        <w:rPr>
          <w:rFonts w:hint="eastAsia" w:ascii="仿宋" w:hAnsi="仿宋" w:eastAsia="仿宋" w:cs="仿宋"/>
          <w:sz w:val="32"/>
          <w:szCs w:val="32"/>
        </w:rPr>
        <w:t>地方团队开展活动，必须遵守有关法律法规，且符合本暂行办法的规定，维护人口基金会及“黄手环行动”的声誉与形象。</w:t>
      </w:r>
    </w:p>
    <w:p>
      <w:pPr>
        <w:jc w:val="cente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第二章 准入制度</w:t>
      </w:r>
    </w:p>
    <w:p>
      <w:pPr>
        <w:ind w:firstLine="643" w:firstLineChars="200"/>
        <w:rPr>
          <w:rFonts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“黄手</w:t>
      </w:r>
      <w:bookmarkStart w:id="0" w:name="_GoBack"/>
      <w:bookmarkEnd w:id="0"/>
      <w:r>
        <w:rPr>
          <w:rFonts w:hint="eastAsia" w:ascii="仿宋" w:hAnsi="仿宋" w:eastAsia="仿宋" w:cs="仿宋"/>
          <w:sz w:val="32"/>
          <w:szCs w:val="32"/>
        </w:rPr>
        <w:t>环”“黄手环行动” 商标已经依法注册。任何单位或个人使用，必须取得中国人口福利基金会授权。有意以“黄手环”“黄手环行动”名义从事相关公益活动的地方团队，须与中国人口福利基</w:t>
      </w:r>
      <w:r>
        <w:rPr>
          <w:rFonts w:hint="eastAsia" w:ascii="仿宋" w:hAnsi="仿宋" w:eastAsia="仿宋" w:cs="仿宋"/>
          <w:sz w:val="32"/>
          <w:szCs w:val="32"/>
          <w:highlight w:val="none"/>
        </w:rPr>
        <w:t>金会签署合作协议。</w:t>
      </w:r>
    </w:p>
    <w:p>
      <w:pPr>
        <w:ind w:firstLine="643" w:firstLineChars="200"/>
        <w:rPr>
          <w:rFonts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申请流程</w:t>
      </w:r>
    </w:p>
    <w:p>
      <w:pPr>
        <w:ind w:firstLine="640" w:firstLineChars="200"/>
        <w:rPr>
          <w:rFonts w:ascii="仿宋" w:hAnsi="仿宋" w:eastAsia="仿宋" w:cs="仿宋"/>
          <w:sz w:val="32"/>
          <w:szCs w:val="32"/>
        </w:rPr>
      </w:pPr>
      <w:r>
        <w:rPr>
          <w:rFonts w:hint="eastAsia" w:ascii="仿宋" w:hAnsi="仿宋" w:eastAsia="仿宋" w:cs="仿宋"/>
          <w:sz w:val="32"/>
          <w:szCs w:val="32"/>
        </w:rPr>
        <w:t>1、申请：非营利法人可申请成为地方团队，无法人资格的需要挂靠相关单位。</w:t>
      </w:r>
    </w:p>
    <w:p>
      <w:pPr>
        <w:ind w:firstLine="640" w:firstLineChars="200"/>
        <w:rPr>
          <w:rFonts w:ascii="仿宋" w:hAnsi="仿宋" w:eastAsia="仿宋" w:cs="仿宋"/>
          <w:sz w:val="32"/>
          <w:szCs w:val="32"/>
        </w:rPr>
      </w:pPr>
      <w:r>
        <w:rPr>
          <w:rFonts w:hint="eastAsia" w:ascii="仿宋" w:hAnsi="仿宋" w:eastAsia="仿宋" w:cs="仿宋"/>
          <w:sz w:val="32"/>
          <w:szCs w:val="32"/>
        </w:rPr>
        <w:t>2、审核：人口基金会将根据实际情况，评估审核决定是否与申请方合作，在当地开展“黄手环行动”相关活动。原则上每个地区（地市级或县级）只批准一个合作团队。</w:t>
      </w:r>
    </w:p>
    <w:p>
      <w:pPr>
        <w:ind w:firstLine="640" w:firstLineChars="200"/>
        <w:rPr>
          <w:rFonts w:ascii="仿宋" w:hAnsi="仿宋" w:eastAsia="仿宋" w:cs="仿宋"/>
          <w:sz w:val="32"/>
          <w:szCs w:val="32"/>
        </w:rPr>
      </w:pPr>
      <w:r>
        <w:rPr>
          <w:rFonts w:hint="eastAsia" w:ascii="仿宋" w:hAnsi="仿宋" w:eastAsia="仿宋" w:cs="仿宋"/>
          <w:sz w:val="32"/>
          <w:szCs w:val="32"/>
        </w:rPr>
        <w:t>自</w:t>
      </w:r>
      <w:r>
        <w:rPr>
          <w:rFonts w:ascii="仿宋" w:hAnsi="仿宋" w:eastAsia="仿宋" w:cs="仿宋"/>
          <w:sz w:val="32"/>
          <w:szCs w:val="32"/>
        </w:rPr>
        <w:t>2019</w:t>
      </w:r>
      <w:r>
        <w:rPr>
          <w:rFonts w:hint="eastAsia" w:ascii="仿宋" w:hAnsi="仿宋" w:eastAsia="仿宋" w:cs="仿宋"/>
          <w:sz w:val="32"/>
          <w:szCs w:val="32"/>
        </w:rPr>
        <w:t>年起，人口基金会每年11-12月接受地方团队合作申请，进行内外部审核后公布审核通过的地方团队名录，双方签订《“黄手环行动”地方团队合作协议》（以下简称“合作协议”）。</w:t>
      </w:r>
    </w:p>
    <w:p>
      <w:pPr>
        <w:ind w:firstLine="640" w:firstLineChars="200"/>
        <w:rPr>
          <w:rFonts w:ascii="仿宋" w:hAnsi="仿宋" w:eastAsia="仿宋" w:cs="仿宋"/>
          <w:sz w:val="32"/>
          <w:szCs w:val="32"/>
        </w:rPr>
      </w:pPr>
      <w:r>
        <w:rPr>
          <w:rFonts w:hint="eastAsia" w:ascii="仿宋" w:hAnsi="仿宋" w:eastAsia="仿宋" w:cs="仿宋"/>
          <w:sz w:val="32"/>
          <w:szCs w:val="32"/>
        </w:rPr>
        <w:t>3、公示：人口基金会将通过官网及“黄手环行动”微信公众号等平台公示签订协议的地方团队名录，供社会公众查询。</w:t>
      </w:r>
    </w:p>
    <w:p>
      <w:pPr>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第六条 </w:t>
      </w:r>
      <w:r>
        <w:rPr>
          <w:rFonts w:hint="eastAsia" w:ascii="仿宋" w:hAnsi="仿宋" w:eastAsia="仿宋" w:cs="仿宋"/>
          <w:sz w:val="32"/>
          <w:szCs w:val="32"/>
        </w:rPr>
        <w:t>续约</w:t>
      </w:r>
    </w:p>
    <w:p>
      <w:pPr>
        <w:ind w:firstLine="640" w:firstLineChars="200"/>
        <w:rPr>
          <w:rFonts w:ascii="仿宋" w:hAnsi="仿宋" w:eastAsia="仿宋" w:cs="仿宋"/>
          <w:sz w:val="32"/>
          <w:szCs w:val="32"/>
        </w:rPr>
      </w:pPr>
      <w:r>
        <w:rPr>
          <w:rFonts w:hint="eastAsia" w:ascii="仿宋" w:hAnsi="仿宋" w:eastAsia="仿宋" w:cs="仿宋"/>
          <w:sz w:val="32"/>
          <w:szCs w:val="32"/>
        </w:rPr>
        <w:t>地方团队须在协议期满前30天内，或在基金会根据工作安排需要于黄手环行动官方网站、微信公众号所发布的通知所确定的时间内向人口基金会提交续约申请，人口基金会将根据地方团队在协议期间的工作情况决定是否续约。未提出续约申请的，协议到期终止。</w:t>
      </w:r>
    </w:p>
    <w:p>
      <w:pPr>
        <w:jc w:val="cente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第三章 合作管理</w:t>
      </w:r>
    </w:p>
    <w:p>
      <w:pPr>
        <w:ind w:firstLine="643" w:firstLineChars="200"/>
        <w:rPr>
          <w:rFonts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签订合作协议的地方团队，协议期内可以在当地以“黄手环行动”地方团队的名义开展符合项目宗旨的科普、宣传、发放等公益活动。</w:t>
      </w:r>
    </w:p>
    <w:p>
      <w:pPr>
        <w:ind w:firstLine="643" w:firstLineChars="200"/>
        <w:rPr>
          <w:rFonts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地方团队统一使用“黄手环行动+XX市（地级）或县（区、市）+合作团队”命名，例如“黄手环行动衡阳市合作团队”“黄手环行动万荣县合作团队”，名称确定后不得随意变更。</w:t>
      </w:r>
    </w:p>
    <w:p>
      <w:pPr>
        <w:ind w:firstLine="643" w:firstLineChars="200"/>
        <w:rPr>
          <w:rFonts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人口基金会将根据开展活动的实际情况向地方团队提供统一宣传模板，一定数量的活动宣传旗等宣传资料，并组织对地方团队的培训。人口基金会根据当年黄手环制作数量、项目工作计划及地方工作计划确定各地黄手环公益产品发放数量。</w:t>
      </w:r>
    </w:p>
    <w:p>
      <w:pPr>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第十条 </w:t>
      </w:r>
      <w:r>
        <w:rPr>
          <w:rFonts w:hint="eastAsia" w:ascii="仿宋" w:hAnsi="仿宋" w:eastAsia="仿宋" w:cs="仿宋"/>
          <w:sz w:val="32"/>
          <w:szCs w:val="32"/>
        </w:rPr>
        <w:t>“黄手环”“黄手环行动”不得用于非公益目的。地方团队开展的活动不得直接宣传、促销、销售企业的产品和品牌；不得为企业及其产品提供信誉或者质量担保。</w:t>
      </w:r>
    </w:p>
    <w:p>
      <w:pPr>
        <w:ind w:firstLine="643" w:firstLineChars="200"/>
        <w:rPr>
          <w:rFonts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地方团队在当地开展“黄手环行动”科普、宣传、发放活动，需在活动结束后5个工作日内填写活动反馈表。活动反馈表是记录地方团队开展工作的唯一依据，反馈内容包括受益人数、志愿者人数、发放黄手环数量、活动情况与效果，以及活动现场照片、黄手环发放签字表、视频等资料。如遇活动较为频繁，可在活动结束当月底集中反馈，但反馈资料需按活动场次提供。</w:t>
      </w:r>
    </w:p>
    <w:p>
      <w:pPr>
        <w:ind w:firstLine="643" w:firstLineChars="200"/>
        <w:rPr>
          <w:rFonts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地方团队开展活动如涉及到地方政府购买、政府专项等问题，可与人口基金会沟通协商，一事一议。</w:t>
      </w:r>
    </w:p>
    <w:p>
      <w:pPr>
        <w:ind w:firstLine="640" w:firstLineChars="200"/>
        <w:rPr>
          <w:rFonts w:ascii="仿宋" w:hAnsi="仿宋" w:eastAsia="仿宋" w:cs="仿宋"/>
          <w:sz w:val="32"/>
          <w:szCs w:val="32"/>
        </w:rPr>
      </w:pPr>
      <w:r>
        <w:rPr>
          <w:rFonts w:hint="eastAsia" w:ascii="仿宋" w:hAnsi="仿宋" w:eastAsia="仿宋" w:cs="仿宋"/>
          <w:sz w:val="32"/>
          <w:szCs w:val="32"/>
        </w:rPr>
        <w:t>人口基金会根据“黄手环行动”资金安排和工作计划开展资助活动的，地方团队需按照人口基金会相关管理制度、流程提出申请，审核通过的，人口基金会与地方团队签订协议予以资助。</w:t>
      </w:r>
    </w:p>
    <w:p>
      <w:pPr>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第十三条 </w:t>
      </w:r>
      <w:r>
        <w:rPr>
          <w:rFonts w:hint="eastAsia" w:ascii="仿宋" w:hAnsi="仿宋" w:eastAsia="仿宋" w:cs="仿宋"/>
          <w:sz w:val="32"/>
          <w:szCs w:val="32"/>
        </w:rPr>
        <w:t>地方团队须指定一名项目负责人，与人口基金会保持联络。</w:t>
      </w:r>
    </w:p>
    <w:p>
      <w:pPr>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第十四条 </w:t>
      </w:r>
      <w:r>
        <w:rPr>
          <w:rFonts w:hint="eastAsia" w:ascii="仿宋" w:hAnsi="仿宋" w:eastAsia="仿宋" w:cs="仿宋"/>
          <w:sz w:val="32"/>
          <w:szCs w:val="32"/>
        </w:rPr>
        <w:t>地方团队需在协议签署前提交本年度工作计划，通过电子邮件书面申请报备（如遇特殊情况在年度工作计划外开展活动，须至少提前5个工作日就该活动进行申请报备），包括活动形式、时间、地点、人数等，审核通过后，方可开展。</w:t>
      </w:r>
    </w:p>
    <w:p>
      <w:pPr>
        <w:ind w:firstLine="640" w:firstLineChars="200"/>
        <w:rPr>
          <w:rFonts w:ascii="仿宋" w:hAnsi="仿宋" w:eastAsia="仿宋" w:cs="仿宋"/>
          <w:sz w:val="32"/>
          <w:szCs w:val="32"/>
        </w:rPr>
      </w:pPr>
      <w:r>
        <w:rPr>
          <w:rFonts w:hint="eastAsia" w:ascii="仿宋" w:hAnsi="仿宋" w:eastAsia="仿宋" w:cs="仿宋"/>
          <w:sz w:val="32"/>
          <w:szCs w:val="32"/>
        </w:rPr>
        <w:t>人口基金会将对地方团队策划、组织的规模较大、公众关注度较高的活动通过官方微博、微信等进行预告或宣传。</w:t>
      </w:r>
    </w:p>
    <w:p>
      <w:pPr>
        <w:ind w:firstLine="640" w:firstLineChars="200"/>
        <w:rPr>
          <w:rFonts w:ascii="仿宋" w:hAnsi="仿宋" w:eastAsia="仿宋" w:cs="仿宋"/>
          <w:sz w:val="32"/>
          <w:szCs w:val="32"/>
        </w:rPr>
      </w:pPr>
      <w:r>
        <w:rPr>
          <w:rFonts w:hint="eastAsia" w:ascii="仿宋" w:hAnsi="仿宋" w:eastAsia="仿宋" w:cs="仿宋"/>
          <w:sz w:val="32"/>
          <w:szCs w:val="32"/>
        </w:rPr>
        <w:t>地方团队应于每年12月提交本年度总结报告。</w:t>
      </w:r>
    </w:p>
    <w:p>
      <w:pPr>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第十五条 </w:t>
      </w:r>
      <w:r>
        <w:rPr>
          <w:rFonts w:hint="eastAsia" w:ascii="仿宋" w:hAnsi="仿宋" w:eastAsia="仿宋" w:cs="仿宋"/>
          <w:sz w:val="32"/>
          <w:szCs w:val="32"/>
        </w:rPr>
        <w:t>地方团队无权命名爱心大使、形象大使、代言人等，如有建议人选，需要提前10个工作日向人口基金会提出书面申请。</w:t>
      </w:r>
    </w:p>
    <w:p>
      <w:pPr>
        <w:ind w:firstLine="643" w:firstLineChars="200"/>
        <w:rPr>
          <w:rFonts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xml:space="preserve"> 如所开展的活动涉及收集、采集、记载、保留、加工、转移或</w:t>
      </w:r>
      <w:r>
        <w:rPr>
          <w:rFonts w:hint="eastAsia" w:ascii="仿宋" w:hAnsi="仿宋" w:eastAsia="仿宋" w:cs="仿宋"/>
          <w:sz w:val="32"/>
          <w:szCs w:val="32"/>
          <w:lang w:eastAsia="zh-CN"/>
        </w:rPr>
        <w:t>以其他方式</w:t>
      </w:r>
      <w:r>
        <w:rPr>
          <w:rFonts w:hint="eastAsia" w:ascii="仿宋" w:hAnsi="仿宋" w:eastAsia="仿宋" w:cs="仿宋"/>
          <w:sz w:val="32"/>
          <w:szCs w:val="32"/>
        </w:rPr>
        <w:t xml:space="preserve">接触或处理任何个人信息（包括但不限于姓名、性别、年龄、出生年月、身份证号、联系方式、健康状况、宗教信仰及其他信息等）、个人肖像和/或人体组织样本（以下统称“个人信息”），应遵守与个人信息保护相关的所有适用法律，并采用必要的措施保护个人信息的隐私和安全。 </w:t>
      </w:r>
    </w:p>
    <w:p>
      <w:pPr>
        <w:ind w:firstLine="643" w:firstLineChars="200"/>
        <w:rPr>
          <w:rFonts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地方团队在发放“黄手环行动”公益产品（包括微信黄手环、定位黄手环、防走失定位贴等）时，不得收取任何费用。</w:t>
      </w:r>
    </w:p>
    <w:p>
      <w:pPr>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第十八条 </w:t>
      </w:r>
      <w:r>
        <w:rPr>
          <w:rFonts w:hint="eastAsia" w:ascii="仿宋" w:hAnsi="仿宋" w:eastAsia="仿宋" w:cs="仿宋"/>
          <w:sz w:val="32"/>
          <w:szCs w:val="32"/>
        </w:rPr>
        <w:t>人口基金会鼓励地方团队创新宣传形式与手段。开展科普、宣传、发放等活动时，在活动横幅、海报、易拉宝、宣传单页、新闻稿等宣传资料中，需体现中国人口福利基金会“黄手环行动”公益项目，或说明发放的黄手环由人口基金会免费提供。</w:t>
      </w:r>
    </w:p>
    <w:p>
      <w:pPr>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第十九条 </w:t>
      </w:r>
      <w:r>
        <w:rPr>
          <w:rFonts w:hint="eastAsia" w:ascii="仿宋" w:hAnsi="仿宋" w:eastAsia="仿宋" w:cs="仿宋"/>
          <w:sz w:val="32"/>
          <w:szCs w:val="32"/>
        </w:rPr>
        <w:t>地方团队需按“黄手环行动”公益产品发放要求组织发放活动。再次申请同类产品时，需将之前申请的产品发放完毕并按要求反馈。</w:t>
      </w:r>
    </w:p>
    <w:p>
      <w:pPr>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第二十条 </w:t>
      </w:r>
      <w:r>
        <w:rPr>
          <w:rFonts w:hint="eastAsia" w:ascii="仿宋" w:hAnsi="仿宋" w:eastAsia="仿宋" w:cs="仿宋"/>
          <w:sz w:val="32"/>
          <w:szCs w:val="32"/>
        </w:rPr>
        <w:t>人口基金会有权复制地方团队开展“黄手环行动”相关活动的有关材料，监督地方团队开展活动的全过程，有权对活动进行评估、督导、审计。</w:t>
      </w:r>
    </w:p>
    <w:p>
      <w:pPr>
        <w:numPr>
          <w:ilvl w:val="255"/>
          <w:numId w:val="0"/>
        </w:numPr>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第二十一条 </w:t>
      </w:r>
      <w:r>
        <w:rPr>
          <w:rFonts w:hint="eastAsia" w:ascii="仿宋" w:hAnsi="仿宋" w:eastAsia="仿宋" w:cs="仿宋"/>
          <w:sz w:val="32"/>
          <w:szCs w:val="32"/>
        </w:rPr>
        <w:t>地方团队严禁刻制“黄手环行动”相关印章，不得开立“黄手环行动”相关银行账户，不得再授权他人开展“黄手环行动”。</w:t>
      </w:r>
    </w:p>
    <w:p>
      <w:pPr>
        <w:ind w:firstLine="643" w:firstLineChars="200"/>
        <w:rPr>
          <w:rFonts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xml:space="preserve"> 地方团队接受媒体采访，不得误导媒体和群众，应传递正能量，维护人口基金会及“黄手环行动”公益形象。</w:t>
      </w:r>
    </w:p>
    <w:p>
      <w:pPr>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第二十三条 </w:t>
      </w:r>
      <w:r>
        <w:rPr>
          <w:rFonts w:hint="eastAsia" w:ascii="仿宋" w:hAnsi="仿宋" w:eastAsia="仿宋" w:cs="仿宋"/>
          <w:sz w:val="32"/>
          <w:szCs w:val="32"/>
        </w:rPr>
        <w:t>地方团队在开展“黄手环行动”过程中，如遇到突发事件、重大敏感问题，必须依法依规妥善处理，应与人口基金会保持一致，不得擅自接受媒体采访、回应媒体提问。</w:t>
      </w:r>
    </w:p>
    <w:p>
      <w:pPr>
        <w:ind w:firstLine="643" w:firstLineChars="200"/>
        <w:rPr>
          <w:rFonts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xml:space="preserve"> 地方团队一年时间内</w:t>
      </w:r>
      <w:r>
        <w:rPr>
          <w:rFonts w:hint="eastAsia" w:ascii="仿宋" w:hAnsi="仿宋" w:eastAsia="仿宋" w:cs="仿宋"/>
          <w:sz w:val="32"/>
          <w:szCs w:val="32"/>
          <w:lang w:eastAsia="zh-CN"/>
        </w:rPr>
        <w:t>至少要在当地成功开展十次</w:t>
      </w:r>
      <w:r>
        <w:rPr>
          <w:rFonts w:hint="eastAsia" w:ascii="仿宋" w:hAnsi="仿宋" w:eastAsia="仿宋" w:cs="仿宋"/>
          <w:sz w:val="32"/>
          <w:szCs w:val="32"/>
        </w:rPr>
        <w:t>“黄手环行动”相关活动。</w:t>
      </w:r>
    </w:p>
    <w:p>
      <w:pPr>
        <w:ind w:firstLine="643" w:firstLineChars="200"/>
        <w:rPr>
          <w:rFonts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xml:space="preserve"> 地方团队申请“黄手环行动”公益项目后，不得引入同类老人防走失项目。开展其他与老人相关的项目，或与其他基金会合作开展老人相关项目，需提前报备。</w:t>
      </w:r>
    </w:p>
    <w:p>
      <w:pPr>
        <w:ind w:firstLine="640" w:firstLineChars="200"/>
        <w:rPr>
          <w:rFonts w:ascii="仿宋" w:hAnsi="仿宋" w:eastAsia="仿宋" w:cs="仿宋"/>
          <w:sz w:val="32"/>
          <w:szCs w:val="32"/>
        </w:rPr>
      </w:pPr>
      <w:r>
        <w:rPr>
          <w:rFonts w:hint="eastAsia" w:ascii="仿宋" w:hAnsi="仿宋" w:eastAsia="仿宋" w:cs="仿宋"/>
          <w:sz w:val="32"/>
          <w:szCs w:val="32"/>
        </w:rPr>
        <w:t>禁止私自制作黄手环、定位贴。禁止利用黄手环发放等活动，为其他项目做宣传。如采购定位贴用于非“黄手环”项目关注人群，需提前报备。</w:t>
      </w:r>
    </w:p>
    <w:p>
      <w:pPr>
        <w:ind w:firstLine="643" w:firstLineChars="200"/>
        <w:rPr>
          <w:rFonts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xml:space="preserve"> 地方团队未经人口基金会许可，不得将“黄手环行动”内部资料私自外传、上传网络或用于商业用途。</w:t>
      </w:r>
    </w:p>
    <w:p>
      <w:pPr>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第二十七条 </w:t>
      </w:r>
      <w:r>
        <w:rPr>
          <w:rFonts w:hint="eastAsia" w:ascii="仿宋" w:hAnsi="仿宋" w:eastAsia="仿宋" w:cs="仿宋"/>
          <w:sz w:val="32"/>
          <w:szCs w:val="32"/>
        </w:rPr>
        <w:t>人口基金会对地方团队的反馈资料进行核实，根据实际情况对优秀地方团队、优秀志愿者通报表扬。</w:t>
      </w:r>
    </w:p>
    <w:p>
      <w:pPr>
        <w:jc w:val="cente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 其他</w:t>
      </w:r>
    </w:p>
    <w:p>
      <w:pPr>
        <w:ind w:firstLine="643" w:firstLineChars="200"/>
        <w:rPr>
          <w:rFonts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xml:space="preserve"> 本办法将根据具体情况，不定期做修订。</w:t>
      </w:r>
    </w:p>
    <w:p>
      <w:pPr>
        <w:ind w:firstLine="643" w:firstLineChars="200"/>
        <w:rPr>
          <w:rFonts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xml:space="preserve"> 本办法由中国人口福利基金会负责解释。</w:t>
      </w:r>
    </w:p>
    <w:p>
      <w:pPr>
        <w:ind w:firstLine="643" w:firstLineChars="200"/>
        <w:rPr>
          <w:rFonts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 xml:space="preserve"> 本办法共四章三十条，自公布之日起施行。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I1MzljODBiNDliMzEyMzFlZWNlN2EzYjU0N2YzMWEifQ=="/>
  </w:docVars>
  <w:rsids>
    <w:rsidRoot w:val="00E221B1"/>
    <w:rsid w:val="00041B95"/>
    <w:rsid w:val="0004467E"/>
    <w:rsid w:val="000573B7"/>
    <w:rsid w:val="000E5323"/>
    <w:rsid w:val="000E76DC"/>
    <w:rsid w:val="00131851"/>
    <w:rsid w:val="00145540"/>
    <w:rsid w:val="00154CE8"/>
    <w:rsid w:val="00161B06"/>
    <w:rsid w:val="0018250B"/>
    <w:rsid w:val="001E5F38"/>
    <w:rsid w:val="002357AE"/>
    <w:rsid w:val="00235D86"/>
    <w:rsid w:val="002378E4"/>
    <w:rsid w:val="00247FF3"/>
    <w:rsid w:val="002F15EC"/>
    <w:rsid w:val="0031490E"/>
    <w:rsid w:val="00365019"/>
    <w:rsid w:val="0038182C"/>
    <w:rsid w:val="003B4C04"/>
    <w:rsid w:val="003F5E17"/>
    <w:rsid w:val="00415C2B"/>
    <w:rsid w:val="00424363"/>
    <w:rsid w:val="00487327"/>
    <w:rsid w:val="004C3A9E"/>
    <w:rsid w:val="005050F7"/>
    <w:rsid w:val="005F3050"/>
    <w:rsid w:val="005F68C3"/>
    <w:rsid w:val="006547F5"/>
    <w:rsid w:val="006878AE"/>
    <w:rsid w:val="006C5A5A"/>
    <w:rsid w:val="007410D0"/>
    <w:rsid w:val="00755F05"/>
    <w:rsid w:val="00760FF8"/>
    <w:rsid w:val="0076551B"/>
    <w:rsid w:val="00794D21"/>
    <w:rsid w:val="007A3FAB"/>
    <w:rsid w:val="007F4C0F"/>
    <w:rsid w:val="008674F9"/>
    <w:rsid w:val="00875906"/>
    <w:rsid w:val="00890E4E"/>
    <w:rsid w:val="0091021D"/>
    <w:rsid w:val="0091166E"/>
    <w:rsid w:val="0098795A"/>
    <w:rsid w:val="009B705D"/>
    <w:rsid w:val="009C2379"/>
    <w:rsid w:val="009E2CF4"/>
    <w:rsid w:val="009F607B"/>
    <w:rsid w:val="00A069D4"/>
    <w:rsid w:val="00A14682"/>
    <w:rsid w:val="00A5520A"/>
    <w:rsid w:val="00AB36AB"/>
    <w:rsid w:val="00AC0959"/>
    <w:rsid w:val="00AC2D97"/>
    <w:rsid w:val="00B57217"/>
    <w:rsid w:val="00B911F3"/>
    <w:rsid w:val="00BE5145"/>
    <w:rsid w:val="00C0116E"/>
    <w:rsid w:val="00C4629F"/>
    <w:rsid w:val="00C85279"/>
    <w:rsid w:val="00CB5A33"/>
    <w:rsid w:val="00CC3FD0"/>
    <w:rsid w:val="00CF4C84"/>
    <w:rsid w:val="00D1633F"/>
    <w:rsid w:val="00D229EE"/>
    <w:rsid w:val="00D363C3"/>
    <w:rsid w:val="00D46FC5"/>
    <w:rsid w:val="00D609E9"/>
    <w:rsid w:val="00D634C2"/>
    <w:rsid w:val="00D810B6"/>
    <w:rsid w:val="00DA2284"/>
    <w:rsid w:val="00DD6EE0"/>
    <w:rsid w:val="00E060EF"/>
    <w:rsid w:val="00E221B1"/>
    <w:rsid w:val="00E4291E"/>
    <w:rsid w:val="00E44879"/>
    <w:rsid w:val="00E8180C"/>
    <w:rsid w:val="00EB0AC7"/>
    <w:rsid w:val="00ED746A"/>
    <w:rsid w:val="00F01E4E"/>
    <w:rsid w:val="00F460B7"/>
    <w:rsid w:val="00F7265F"/>
    <w:rsid w:val="00F730AE"/>
    <w:rsid w:val="00FD47A4"/>
    <w:rsid w:val="03CD2FA0"/>
    <w:rsid w:val="074D2D66"/>
    <w:rsid w:val="10C95882"/>
    <w:rsid w:val="15B660D8"/>
    <w:rsid w:val="1DCE5DAE"/>
    <w:rsid w:val="23BB0A71"/>
    <w:rsid w:val="2BD0462E"/>
    <w:rsid w:val="338C6013"/>
    <w:rsid w:val="360B0286"/>
    <w:rsid w:val="37403D5B"/>
    <w:rsid w:val="41D26A30"/>
    <w:rsid w:val="42E43FC9"/>
    <w:rsid w:val="44E85FF3"/>
    <w:rsid w:val="4B3659F2"/>
    <w:rsid w:val="4D0B5133"/>
    <w:rsid w:val="4F22454A"/>
    <w:rsid w:val="51225D16"/>
    <w:rsid w:val="542C4F70"/>
    <w:rsid w:val="59666A93"/>
    <w:rsid w:val="64DE003A"/>
    <w:rsid w:val="65E6594A"/>
    <w:rsid w:val="6E724223"/>
    <w:rsid w:val="6F696DC2"/>
    <w:rsid w:val="7B5F13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0"/>
    <w:pPr>
      <w:jc w:val="left"/>
    </w:pPr>
  </w:style>
  <w:style w:type="paragraph" w:styleId="3">
    <w:name w:val="Balloon Text"/>
    <w:basedOn w:val="1"/>
    <w:link w:val="14"/>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0"/>
    <w:rPr>
      <w:b/>
      <w:bCs/>
    </w:rPr>
  </w:style>
  <w:style w:type="character" w:styleId="9">
    <w:name w:val="annotation reference"/>
    <w:basedOn w:val="8"/>
    <w:semiHidden/>
    <w:unhideWhenUsed/>
    <w:qFormat/>
    <w:uiPriority w:val="0"/>
    <w:rPr>
      <w:sz w:val="21"/>
      <w:szCs w:val="21"/>
    </w:rPr>
  </w:style>
  <w:style w:type="character" w:customStyle="1" w:styleId="10">
    <w:name w:val="页眉 字符"/>
    <w:basedOn w:val="8"/>
    <w:link w:val="5"/>
    <w:qFormat/>
    <w:uiPriority w:val="0"/>
    <w:rPr>
      <w:rFonts w:asciiTheme="minorHAnsi" w:hAnsiTheme="minorHAnsi" w:eastAsiaTheme="minorEastAsia" w:cstheme="minorBidi"/>
      <w:kern w:val="2"/>
      <w:sz w:val="18"/>
      <w:szCs w:val="18"/>
    </w:rPr>
  </w:style>
  <w:style w:type="character" w:customStyle="1" w:styleId="11">
    <w:name w:val="页脚 字符"/>
    <w:basedOn w:val="8"/>
    <w:link w:val="4"/>
    <w:qFormat/>
    <w:uiPriority w:val="0"/>
    <w:rPr>
      <w:rFonts w:asciiTheme="minorHAnsi" w:hAnsiTheme="minorHAnsi" w:eastAsiaTheme="minorEastAsia" w:cstheme="minorBidi"/>
      <w:kern w:val="2"/>
      <w:sz w:val="18"/>
      <w:szCs w:val="18"/>
    </w:rPr>
  </w:style>
  <w:style w:type="character" w:customStyle="1" w:styleId="12">
    <w:name w:val="批注文字 字符"/>
    <w:basedOn w:val="8"/>
    <w:link w:val="2"/>
    <w:semiHidden/>
    <w:qFormat/>
    <w:uiPriority w:val="0"/>
    <w:rPr>
      <w:rFonts w:asciiTheme="minorHAnsi" w:hAnsiTheme="minorHAnsi" w:eastAsiaTheme="minorEastAsia" w:cstheme="minorBidi"/>
      <w:kern w:val="2"/>
      <w:sz w:val="21"/>
      <w:szCs w:val="24"/>
    </w:rPr>
  </w:style>
  <w:style w:type="character" w:customStyle="1" w:styleId="13">
    <w:name w:val="批注主题 字符"/>
    <w:basedOn w:val="12"/>
    <w:link w:val="6"/>
    <w:semiHidden/>
    <w:qFormat/>
    <w:uiPriority w:val="0"/>
    <w:rPr>
      <w:rFonts w:asciiTheme="minorHAnsi" w:hAnsiTheme="minorHAnsi" w:eastAsiaTheme="minorEastAsia" w:cstheme="minorBidi"/>
      <w:b/>
      <w:bCs/>
      <w:kern w:val="2"/>
      <w:sz w:val="21"/>
      <w:szCs w:val="24"/>
    </w:rPr>
  </w:style>
  <w:style w:type="character" w:customStyle="1" w:styleId="14">
    <w:name w:val="批注框文本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2667</Words>
  <Characters>2685</Characters>
  <Lines>19</Lines>
  <Paragraphs>5</Paragraphs>
  <TotalTime>63</TotalTime>
  <ScaleCrop>false</ScaleCrop>
  <LinksUpToDate>false</LinksUpToDate>
  <CharactersWithSpaces>2721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2019-11-12T23:44:00Z</dcterms:created>
  <dc:creator>11的 iPhone</dc:creator>
  <cp:lastModifiedBy>Sixooone：）</cp:lastModifiedBy>
  <dcterms:modified xsi:type="dcterms:W3CDTF">2022-11-30T08:28:47Z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C9356B76F99D47AA9D8611F97D75B2B9</vt:lpwstr>
  </property>
</Properties>
</file>