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0D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840" w:rightChars="4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5CF63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840" w:rightChars="4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物资清单</w:t>
      </w:r>
    </w:p>
    <w:p w14:paraId="181A58A7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sz w:val="32"/>
          <w:szCs w:val="32"/>
          <w:highlight w:val="yellow"/>
        </w:rPr>
      </w:pPr>
    </w:p>
    <w:tbl>
      <w:tblPr>
        <w:tblStyle w:val="2"/>
        <w:tblW w:w="89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61"/>
        <w:gridCol w:w="1980"/>
        <w:gridCol w:w="1417"/>
        <w:gridCol w:w="1417"/>
      </w:tblGrid>
      <w:tr w14:paraId="7B47D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8C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29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7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DF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98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金额/万</w:t>
            </w:r>
          </w:p>
        </w:tc>
      </w:tr>
      <w:tr w14:paraId="6038F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7D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4B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全自动样品处理系统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A3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Autolas X-1 Series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FC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40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</w:tr>
      <w:tr w14:paraId="10BB5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7B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7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全自动样品处理系统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6B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Autolas B-1 Series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AB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6A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14:paraId="163E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E4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7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全自动样品处理系统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3C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Autolas B-1 Star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40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7F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14:paraId="60C1F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8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64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全自动化学发光免疫分析仪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84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AutoLumo A6200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F8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B2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</w:tr>
      <w:tr w14:paraId="531C4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65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C2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全自动化学发光测定仪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3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Autolumo A2000 Plus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BB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19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2585F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71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E7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全自动化学发光免疫分析仪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8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Autolumo S900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D7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35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16ED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1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5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全自动化学发光免疫分析仪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07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AutoFlex 300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D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A0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54442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8A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2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全自动生化分析仪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C1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AutoChem B2000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0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B8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14:paraId="656F4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6D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53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全自动生化分析仪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A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AutoChem B801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EC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53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30B83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2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6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全自动生化分析仪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26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AutoChem B861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D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4C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DB06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DF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9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全自动生化分析仪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61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TBA-FX8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08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D9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14:paraId="749E5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0F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DF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全自动生殖道分泌物分析仪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6F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Autowomo W500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9D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AE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E2CA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43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FB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微生物培养监测仪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D0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BC60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60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4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0CD4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A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7C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微生物培养监测仪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2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BC60-120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F7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3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155D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00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7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微生物培养监测仪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5F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BC60-240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35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1B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E8EC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C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C8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微生物培养监测仪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D8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BC60-360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56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10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06756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E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E2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全自动微生物鉴定药敏分析仪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CF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AutoMic-i600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92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09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36EA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73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7B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全自动核酸提纯及实时荧光PCR分析系统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1C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AutoMolec 3000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A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E3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14:paraId="60DDD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4C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90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全自动核酸提纯及实时荧光PCR分析系统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6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AutoMolec 1600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BF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78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622A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B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4F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全自动凝血分析仪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42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AutoCimo C6000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6E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F4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14:paraId="5CB81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74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F6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全自动凝血分析仪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1C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Ci-330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4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C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A9B2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A2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0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全自动凝血分析仪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77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Ci-310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5C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1E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8E23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8C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0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全自动凝血分析仪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82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Ci-120x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81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1A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31F1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A2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3F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全自动干化学尿液分析仪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6F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CA500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C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1A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2.25</w:t>
            </w:r>
          </w:p>
        </w:tc>
      </w:tr>
      <w:tr w14:paraId="39246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7A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03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全自动尿液有形成分分析仪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7E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CM4500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C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C4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6.25</w:t>
            </w:r>
          </w:p>
        </w:tc>
      </w:tr>
      <w:tr w14:paraId="1657F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B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4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全自动干化学尿液分析仪&amp;全自动尿液有形成分分析仪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9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CA500&amp;MA-500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6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DD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14:paraId="2CBD8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2E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E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安图实验室试剂耗材管理系统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A5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试剂耗材管理系统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7B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8B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18EEA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DA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2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安图实验室信息系统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E4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LIS系统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64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E2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D939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5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02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AI检验临床决策支持系统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0A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AI系统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ED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9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11E21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09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D5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安图实验室智能管理系统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D9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实验室管理系统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DA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7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14:paraId="22CF7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2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B0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安图输血信息管理系统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3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输血信息管理系统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A8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69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75D81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D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CE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安图生物区域检验平台（区域LIS）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C1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区域检验平台（区域LIS）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01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6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CC6C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40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D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8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37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D9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471.5</w:t>
            </w:r>
          </w:p>
        </w:tc>
      </w:tr>
    </w:tbl>
    <w:p w14:paraId="7626BE72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3524C"/>
    <w:rsid w:val="1E9B20C6"/>
    <w:rsid w:val="3933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2026-06-11T01:55:00Z</dcterms:created>
  <dc:creator>晓旭</dc:creator>
  <cp:lastModifiedBy>晓旭</cp:lastModifiedBy>
  <dcterms:modified xsi:type="dcterms:W3CDTF">2026-06-11T01:56:24Z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98B73D7F3D2A48C98625A80DB51B1B6E_11</vt:lpwstr>
  </property>
  <property fmtid="{D5CDD505-2E9C-101B-9397-08002B2CF9AE}" pid="4" name="KSOTemplateDocerSaveRecord">
    <vt:lpwstr>eyJoZGlkIjoiNTg3MGNkZDljMWYwMmMxYjZjMzk5MDcxNjE5NWIzMGQiLCJ1c2VySWQiOiI0MzY2OTE0MjMifQ==</vt:lpwstr>
  </property>
</Properties>
</file>